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2880"/>
        <w:gridCol w:w="2237"/>
      </w:tblGrid>
      <w:tr w:rsidR="00397D4A" w:rsidRPr="00B76438" w14:paraId="05D03AA7" w14:textId="77777777" w:rsidTr="00B03129">
        <w:tc>
          <w:tcPr>
            <w:tcW w:w="2372" w:type="pct"/>
            <w:vMerge w:val="restart"/>
            <w:shd w:val="clear" w:color="auto" w:fill="auto"/>
          </w:tcPr>
          <w:p w14:paraId="7950635A" w14:textId="77777777" w:rsidR="00397D4A" w:rsidRPr="00B76438" w:rsidRDefault="00397D4A" w:rsidP="00B03129">
            <w:pPr>
              <w:bidi/>
              <w:rPr>
                <w:rFonts w:asciiTheme="majorBidi" w:hAnsiTheme="majorBidi" w:cstheme="majorBidi"/>
                <w:b/>
                <w:bCs/>
                <w:rtl/>
              </w:rPr>
            </w:pPr>
            <w:r w:rsidRPr="00B76438">
              <w:rPr>
                <w:rFonts w:asciiTheme="majorBidi" w:hAnsiTheme="majorBidi" w:cstheme="majorBidi"/>
                <w:b/>
                <w:bCs/>
                <w:rtl/>
              </w:rPr>
              <w:t xml:space="preserve">إجراءات </w:t>
            </w:r>
          </w:p>
          <w:p w14:paraId="1C00765F" w14:textId="61DF5945" w:rsidR="00397D4A" w:rsidRPr="00B76438" w:rsidRDefault="000F627B" w:rsidP="00B03129">
            <w:pPr>
              <w:bidi/>
              <w:rPr>
                <w:rFonts w:asciiTheme="majorBidi" w:hAnsiTheme="majorBidi" w:cstheme="majorBidi"/>
                <w:b/>
                <w:bCs/>
                <w:rtl/>
              </w:rPr>
            </w:pPr>
            <w:r>
              <w:rPr>
                <w:rFonts w:asciiTheme="majorBidi" w:hAnsiTheme="majorBidi" w:cstheme="majorBidi" w:hint="cs"/>
                <w:b/>
                <w:bCs/>
                <w:rtl/>
              </w:rPr>
              <w:t>رصد واعتماد وإعلان العلامات وتقييم نتائج الطلبة</w:t>
            </w:r>
          </w:p>
          <w:p w14:paraId="58C9EBF5" w14:textId="77777777" w:rsidR="00397D4A" w:rsidRPr="00B76438" w:rsidRDefault="00397D4A" w:rsidP="00B03129">
            <w:pPr>
              <w:bidi/>
              <w:rPr>
                <w:rFonts w:asciiTheme="majorBidi" w:hAnsiTheme="majorBidi" w:cstheme="majorBidi"/>
              </w:rPr>
            </w:pPr>
          </w:p>
        </w:tc>
        <w:tc>
          <w:tcPr>
            <w:tcW w:w="1479" w:type="pct"/>
            <w:shd w:val="clear" w:color="auto" w:fill="auto"/>
          </w:tcPr>
          <w:p w14:paraId="556E00DA" w14:textId="77777777" w:rsidR="00397D4A" w:rsidRPr="00B76438" w:rsidRDefault="00397D4A" w:rsidP="00B03129">
            <w:pPr>
              <w:bidi/>
              <w:rPr>
                <w:rFonts w:asciiTheme="majorBidi" w:hAnsiTheme="majorBidi" w:cstheme="majorBidi"/>
                <w:rtl/>
              </w:rPr>
            </w:pPr>
            <w:r w:rsidRPr="00B76438">
              <w:rPr>
                <w:rFonts w:asciiTheme="majorBidi" w:hAnsiTheme="majorBidi" w:cstheme="majorBidi"/>
                <w:rtl/>
              </w:rPr>
              <w:t>رقم الإجراء</w:t>
            </w:r>
          </w:p>
        </w:tc>
        <w:tc>
          <w:tcPr>
            <w:tcW w:w="1149" w:type="pct"/>
            <w:shd w:val="clear" w:color="auto" w:fill="auto"/>
          </w:tcPr>
          <w:p w14:paraId="782385C8" w14:textId="445F654D" w:rsidR="00397D4A" w:rsidRPr="00B76438" w:rsidRDefault="00397D4A" w:rsidP="00B03129">
            <w:pPr>
              <w:bidi/>
              <w:jc w:val="center"/>
              <w:rPr>
                <w:rFonts w:asciiTheme="majorBidi" w:hAnsiTheme="majorBidi" w:cstheme="majorBidi"/>
                <w:rtl/>
              </w:rPr>
            </w:pPr>
            <w:r w:rsidRPr="00B76438">
              <w:rPr>
                <w:rFonts w:asciiTheme="majorBidi" w:hAnsiTheme="majorBidi" w:cstheme="majorBidi"/>
              </w:rPr>
              <w:t>EXC-02-0</w:t>
            </w:r>
            <w:r w:rsidR="00D03450">
              <w:rPr>
                <w:rFonts w:asciiTheme="majorBidi" w:hAnsiTheme="majorBidi" w:cstheme="majorBidi"/>
              </w:rPr>
              <w:t>3</w:t>
            </w:r>
            <w:r w:rsidRPr="00B76438">
              <w:rPr>
                <w:rFonts w:asciiTheme="majorBidi" w:hAnsiTheme="majorBidi" w:cstheme="majorBidi"/>
                <w:rtl/>
              </w:rPr>
              <w:t xml:space="preserve"> </w:t>
            </w:r>
          </w:p>
        </w:tc>
      </w:tr>
      <w:tr w:rsidR="00397D4A" w:rsidRPr="00B76438" w14:paraId="5BDED7AB" w14:textId="77777777" w:rsidTr="00B03129">
        <w:tc>
          <w:tcPr>
            <w:tcW w:w="2372" w:type="pct"/>
            <w:vMerge/>
            <w:shd w:val="clear" w:color="auto" w:fill="auto"/>
          </w:tcPr>
          <w:p w14:paraId="2066C8D9" w14:textId="77777777" w:rsidR="00397D4A" w:rsidRPr="00B76438" w:rsidRDefault="00397D4A" w:rsidP="00B03129">
            <w:pPr>
              <w:bidi/>
              <w:rPr>
                <w:rFonts w:asciiTheme="majorBidi" w:hAnsiTheme="majorBidi" w:cstheme="majorBidi"/>
                <w:rtl/>
              </w:rPr>
            </w:pPr>
          </w:p>
        </w:tc>
        <w:tc>
          <w:tcPr>
            <w:tcW w:w="1479" w:type="pct"/>
            <w:shd w:val="clear" w:color="auto" w:fill="auto"/>
          </w:tcPr>
          <w:p w14:paraId="2233FECE" w14:textId="77777777" w:rsidR="00397D4A" w:rsidRPr="00B76438" w:rsidRDefault="00397D4A" w:rsidP="00B03129">
            <w:pPr>
              <w:bidi/>
              <w:rPr>
                <w:rFonts w:asciiTheme="majorBidi" w:hAnsiTheme="majorBidi" w:cstheme="majorBidi"/>
                <w:rtl/>
              </w:rPr>
            </w:pPr>
            <w:r w:rsidRPr="00B76438">
              <w:rPr>
                <w:rFonts w:asciiTheme="majorBidi" w:hAnsiTheme="majorBidi" w:cstheme="majorBidi"/>
                <w:rtl/>
              </w:rPr>
              <w:t>رقم وتاريخ الإصدار</w:t>
            </w:r>
          </w:p>
        </w:tc>
        <w:tc>
          <w:tcPr>
            <w:tcW w:w="1149" w:type="pct"/>
            <w:shd w:val="clear" w:color="auto" w:fill="auto"/>
          </w:tcPr>
          <w:p w14:paraId="3FC2F3BC" w14:textId="77777777" w:rsidR="00397D4A" w:rsidRPr="00B76438" w:rsidRDefault="00397D4A" w:rsidP="00B03129">
            <w:pPr>
              <w:jc w:val="center"/>
              <w:rPr>
                <w:rFonts w:asciiTheme="majorBidi" w:hAnsiTheme="majorBidi" w:cstheme="majorBidi"/>
                <w:color w:val="000000" w:themeColor="text1"/>
                <w:rtl/>
              </w:rPr>
            </w:pPr>
            <w:r w:rsidRPr="00B76438">
              <w:rPr>
                <w:rFonts w:asciiTheme="majorBidi" w:hAnsiTheme="majorBidi" w:cstheme="majorBidi"/>
                <w:color w:val="000000" w:themeColor="text1"/>
              </w:rPr>
              <w:t>2/3/24/2022/2963</w:t>
            </w:r>
          </w:p>
          <w:p w14:paraId="350D5767" w14:textId="77777777" w:rsidR="00397D4A" w:rsidRPr="00B76438" w:rsidRDefault="00397D4A" w:rsidP="00B03129">
            <w:pPr>
              <w:bidi/>
              <w:jc w:val="center"/>
              <w:rPr>
                <w:rFonts w:asciiTheme="majorBidi" w:hAnsiTheme="majorBidi" w:cstheme="majorBidi"/>
                <w:rtl/>
              </w:rPr>
            </w:pPr>
            <w:r w:rsidRPr="00B76438">
              <w:rPr>
                <w:rFonts w:asciiTheme="majorBidi" w:hAnsiTheme="majorBidi" w:cstheme="majorBidi"/>
                <w:color w:val="000000" w:themeColor="text1"/>
              </w:rPr>
              <w:t>05/12/2022</w:t>
            </w:r>
          </w:p>
        </w:tc>
      </w:tr>
      <w:tr w:rsidR="00397D4A" w:rsidRPr="00B76438" w14:paraId="7E15D5D2" w14:textId="77777777" w:rsidTr="00B03129">
        <w:tc>
          <w:tcPr>
            <w:tcW w:w="2372" w:type="pct"/>
            <w:vMerge/>
            <w:shd w:val="clear" w:color="auto" w:fill="auto"/>
          </w:tcPr>
          <w:p w14:paraId="0F049F61" w14:textId="77777777" w:rsidR="00397D4A" w:rsidRPr="00B76438" w:rsidRDefault="00397D4A" w:rsidP="00B03129">
            <w:pPr>
              <w:bidi/>
              <w:rPr>
                <w:rFonts w:asciiTheme="majorBidi" w:hAnsiTheme="majorBidi" w:cstheme="majorBidi"/>
                <w:rtl/>
              </w:rPr>
            </w:pPr>
          </w:p>
        </w:tc>
        <w:tc>
          <w:tcPr>
            <w:tcW w:w="1479" w:type="pct"/>
            <w:shd w:val="clear" w:color="auto" w:fill="auto"/>
          </w:tcPr>
          <w:p w14:paraId="3F630110" w14:textId="77777777" w:rsidR="00397D4A" w:rsidRPr="00B76438" w:rsidRDefault="00397D4A" w:rsidP="00B03129">
            <w:pPr>
              <w:bidi/>
              <w:rPr>
                <w:rFonts w:asciiTheme="majorBidi" w:hAnsiTheme="majorBidi" w:cstheme="majorBidi"/>
                <w:rtl/>
              </w:rPr>
            </w:pPr>
            <w:r w:rsidRPr="00B76438">
              <w:rPr>
                <w:rFonts w:asciiTheme="majorBidi" w:hAnsiTheme="majorBidi" w:cstheme="majorBidi"/>
                <w:rtl/>
              </w:rPr>
              <w:t>رقم وتاريخ المراجعة أو التعديل</w:t>
            </w:r>
          </w:p>
        </w:tc>
        <w:tc>
          <w:tcPr>
            <w:tcW w:w="1149" w:type="pct"/>
            <w:shd w:val="clear" w:color="auto" w:fill="auto"/>
          </w:tcPr>
          <w:p w14:paraId="542C9ED3" w14:textId="77777777" w:rsidR="00397D4A" w:rsidRPr="00B76438" w:rsidRDefault="00397D4A" w:rsidP="00B03129">
            <w:pPr>
              <w:bidi/>
              <w:jc w:val="center"/>
              <w:rPr>
                <w:rFonts w:asciiTheme="majorBidi" w:hAnsiTheme="majorBidi" w:cstheme="majorBidi"/>
              </w:rPr>
            </w:pPr>
            <w:r w:rsidRPr="00B76438">
              <w:rPr>
                <w:rFonts w:asciiTheme="majorBidi" w:hAnsiTheme="majorBidi" w:cstheme="majorBidi"/>
              </w:rPr>
              <w:t>2/3/24/2024/1705</w:t>
            </w:r>
          </w:p>
          <w:p w14:paraId="4ED5E097" w14:textId="77777777" w:rsidR="00397D4A" w:rsidRPr="00B76438" w:rsidRDefault="00397D4A" w:rsidP="00B03129">
            <w:pPr>
              <w:bidi/>
              <w:jc w:val="center"/>
              <w:rPr>
                <w:rFonts w:asciiTheme="majorBidi" w:hAnsiTheme="majorBidi" w:cstheme="majorBidi"/>
              </w:rPr>
            </w:pPr>
            <w:r w:rsidRPr="00B76438">
              <w:rPr>
                <w:rFonts w:asciiTheme="majorBidi" w:hAnsiTheme="majorBidi" w:cstheme="majorBidi"/>
              </w:rPr>
              <w:t>9/7/2024</w:t>
            </w:r>
          </w:p>
        </w:tc>
      </w:tr>
      <w:tr w:rsidR="00397D4A" w:rsidRPr="00B76438" w14:paraId="79D932EC" w14:textId="77777777" w:rsidTr="00B03129">
        <w:tc>
          <w:tcPr>
            <w:tcW w:w="2372" w:type="pct"/>
            <w:vMerge/>
            <w:shd w:val="clear" w:color="auto" w:fill="auto"/>
          </w:tcPr>
          <w:p w14:paraId="26B8D8BE" w14:textId="77777777" w:rsidR="00397D4A" w:rsidRPr="00B76438" w:rsidRDefault="00397D4A" w:rsidP="00B03129">
            <w:pPr>
              <w:bidi/>
              <w:rPr>
                <w:rFonts w:asciiTheme="majorBidi" w:hAnsiTheme="majorBidi" w:cstheme="majorBidi"/>
                <w:rtl/>
              </w:rPr>
            </w:pPr>
          </w:p>
        </w:tc>
        <w:tc>
          <w:tcPr>
            <w:tcW w:w="1479" w:type="pct"/>
            <w:shd w:val="clear" w:color="auto" w:fill="auto"/>
          </w:tcPr>
          <w:p w14:paraId="1C5FC9D1" w14:textId="77777777" w:rsidR="00397D4A" w:rsidRPr="00B76438" w:rsidRDefault="00397D4A" w:rsidP="00B03129">
            <w:pPr>
              <w:bidi/>
              <w:rPr>
                <w:rFonts w:asciiTheme="majorBidi" w:hAnsiTheme="majorBidi" w:cstheme="majorBidi"/>
                <w:rtl/>
              </w:rPr>
            </w:pPr>
            <w:r w:rsidRPr="00B76438">
              <w:rPr>
                <w:rFonts w:asciiTheme="majorBidi" w:hAnsiTheme="majorBidi" w:cstheme="majorBidi"/>
                <w:rtl/>
              </w:rPr>
              <w:t>رقم قرار اعتماد مجلس العمداء</w:t>
            </w:r>
          </w:p>
        </w:tc>
        <w:tc>
          <w:tcPr>
            <w:tcW w:w="1149" w:type="pct"/>
            <w:shd w:val="clear" w:color="auto" w:fill="auto"/>
          </w:tcPr>
          <w:p w14:paraId="21CE13C5" w14:textId="77777777" w:rsidR="00397D4A" w:rsidRPr="00B76438" w:rsidRDefault="00397D4A" w:rsidP="00B03129">
            <w:pPr>
              <w:bidi/>
              <w:jc w:val="center"/>
              <w:rPr>
                <w:rFonts w:asciiTheme="majorBidi" w:hAnsiTheme="majorBidi" w:cstheme="majorBidi"/>
                <w:rtl/>
              </w:rPr>
            </w:pPr>
            <w:r w:rsidRPr="00B76438">
              <w:rPr>
                <w:rFonts w:asciiTheme="majorBidi" w:hAnsiTheme="majorBidi" w:cstheme="majorBidi"/>
              </w:rPr>
              <w:t>23/2024</w:t>
            </w:r>
          </w:p>
        </w:tc>
      </w:tr>
      <w:tr w:rsidR="00397D4A" w:rsidRPr="00B76438" w14:paraId="683CB998" w14:textId="77777777" w:rsidTr="00B03129">
        <w:tc>
          <w:tcPr>
            <w:tcW w:w="2372" w:type="pct"/>
            <w:vMerge/>
            <w:shd w:val="clear" w:color="auto" w:fill="auto"/>
          </w:tcPr>
          <w:p w14:paraId="1C837715" w14:textId="77777777" w:rsidR="00397D4A" w:rsidRPr="00B76438" w:rsidRDefault="00397D4A" w:rsidP="00B03129">
            <w:pPr>
              <w:bidi/>
              <w:rPr>
                <w:rFonts w:asciiTheme="majorBidi" w:hAnsiTheme="majorBidi" w:cstheme="majorBidi"/>
                <w:rtl/>
              </w:rPr>
            </w:pPr>
          </w:p>
        </w:tc>
        <w:tc>
          <w:tcPr>
            <w:tcW w:w="1479" w:type="pct"/>
            <w:shd w:val="clear" w:color="auto" w:fill="auto"/>
          </w:tcPr>
          <w:p w14:paraId="7A7C111B" w14:textId="77777777" w:rsidR="00397D4A" w:rsidRPr="00B76438" w:rsidRDefault="00397D4A" w:rsidP="00B03129">
            <w:pPr>
              <w:bidi/>
              <w:rPr>
                <w:rFonts w:asciiTheme="majorBidi" w:hAnsiTheme="majorBidi" w:cstheme="majorBidi"/>
                <w:rtl/>
              </w:rPr>
            </w:pPr>
            <w:r w:rsidRPr="00B76438">
              <w:rPr>
                <w:rFonts w:asciiTheme="majorBidi" w:hAnsiTheme="majorBidi" w:cstheme="majorBidi"/>
                <w:rtl/>
              </w:rPr>
              <w:t>تاريخ قرار اعتماد مجلس العمداء</w:t>
            </w:r>
          </w:p>
        </w:tc>
        <w:tc>
          <w:tcPr>
            <w:tcW w:w="1149" w:type="pct"/>
            <w:shd w:val="clear" w:color="auto" w:fill="auto"/>
          </w:tcPr>
          <w:p w14:paraId="04A926A8" w14:textId="77777777" w:rsidR="00397D4A" w:rsidRPr="00B76438" w:rsidRDefault="00397D4A" w:rsidP="00B03129">
            <w:pPr>
              <w:bidi/>
              <w:jc w:val="center"/>
              <w:rPr>
                <w:rFonts w:asciiTheme="majorBidi" w:hAnsiTheme="majorBidi" w:cstheme="majorBidi"/>
              </w:rPr>
            </w:pPr>
            <w:r w:rsidRPr="00B76438">
              <w:rPr>
                <w:rFonts w:asciiTheme="majorBidi" w:hAnsiTheme="majorBidi" w:cstheme="majorBidi"/>
              </w:rPr>
              <w:t>24/6/2024</w:t>
            </w:r>
          </w:p>
        </w:tc>
      </w:tr>
      <w:tr w:rsidR="00397D4A" w:rsidRPr="00B76438" w14:paraId="3A547763" w14:textId="77777777" w:rsidTr="00B03129">
        <w:tc>
          <w:tcPr>
            <w:tcW w:w="2372" w:type="pct"/>
            <w:vMerge/>
            <w:shd w:val="clear" w:color="auto" w:fill="auto"/>
          </w:tcPr>
          <w:p w14:paraId="7CA8EFC1" w14:textId="77777777" w:rsidR="00397D4A" w:rsidRPr="00B76438" w:rsidRDefault="00397D4A" w:rsidP="00B03129">
            <w:pPr>
              <w:bidi/>
              <w:rPr>
                <w:rFonts w:asciiTheme="majorBidi" w:hAnsiTheme="majorBidi" w:cstheme="majorBidi"/>
                <w:rtl/>
              </w:rPr>
            </w:pPr>
          </w:p>
        </w:tc>
        <w:tc>
          <w:tcPr>
            <w:tcW w:w="1479" w:type="pct"/>
            <w:shd w:val="clear" w:color="auto" w:fill="auto"/>
          </w:tcPr>
          <w:p w14:paraId="7802C2C2" w14:textId="77777777" w:rsidR="00397D4A" w:rsidRPr="00B76438" w:rsidRDefault="00397D4A" w:rsidP="00B03129">
            <w:pPr>
              <w:bidi/>
              <w:rPr>
                <w:rFonts w:asciiTheme="majorBidi" w:hAnsiTheme="majorBidi" w:cstheme="majorBidi"/>
                <w:rtl/>
              </w:rPr>
            </w:pPr>
            <w:r w:rsidRPr="00B76438">
              <w:rPr>
                <w:rFonts w:asciiTheme="majorBidi" w:hAnsiTheme="majorBidi" w:cstheme="majorBidi"/>
                <w:rtl/>
              </w:rPr>
              <w:t>عدد الصفحات</w:t>
            </w:r>
          </w:p>
        </w:tc>
        <w:tc>
          <w:tcPr>
            <w:tcW w:w="1149" w:type="pct"/>
            <w:shd w:val="clear" w:color="auto" w:fill="auto"/>
          </w:tcPr>
          <w:p w14:paraId="1CF6923A" w14:textId="120AD104" w:rsidR="00397D4A" w:rsidRPr="00B76438" w:rsidRDefault="00397D4A" w:rsidP="00B03129">
            <w:pPr>
              <w:bidi/>
              <w:jc w:val="center"/>
              <w:rPr>
                <w:rFonts w:asciiTheme="majorBidi" w:hAnsiTheme="majorBidi" w:cstheme="majorBidi"/>
              </w:rPr>
            </w:pPr>
            <w:r w:rsidRPr="00B76438">
              <w:rPr>
                <w:rFonts w:asciiTheme="majorBidi" w:hAnsiTheme="majorBidi" w:cstheme="majorBidi"/>
              </w:rPr>
              <w:t>0</w:t>
            </w:r>
            <w:r w:rsidR="009A37C0">
              <w:rPr>
                <w:rFonts w:asciiTheme="majorBidi" w:hAnsiTheme="majorBidi" w:cstheme="majorBidi"/>
              </w:rPr>
              <w:t>3</w:t>
            </w:r>
          </w:p>
        </w:tc>
      </w:tr>
    </w:tbl>
    <w:p w14:paraId="5574F345" w14:textId="77777777" w:rsidR="00397D4A" w:rsidRPr="00B76438" w:rsidRDefault="00397D4A" w:rsidP="00397D4A">
      <w:pPr>
        <w:bidi/>
        <w:rPr>
          <w:rFonts w:asciiTheme="majorBidi" w:hAnsiTheme="majorBidi" w:cstheme="majorBidi"/>
          <w:rtl/>
        </w:rPr>
      </w:pPr>
    </w:p>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78"/>
        <w:gridCol w:w="7458"/>
      </w:tblGrid>
      <w:tr w:rsidR="00BB2812" w:rsidRPr="00B76438" w14:paraId="40A9EFDC"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02A583E6" w14:textId="77777777" w:rsidR="00BB2812" w:rsidRPr="00B76438" w:rsidRDefault="00BB2812" w:rsidP="00BB2812">
            <w:pPr>
              <w:bidi/>
              <w:rPr>
                <w:rFonts w:asciiTheme="majorBidi" w:hAnsiTheme="majorBidi" w:cstheme="majorBidi"/>
                <w:b/>
                <w:bCs/>
                <w:rtl/>
              </w:rPr>
            </w:pPr>
            <w:r w:rsidRPr="00B76438">
              <w:rPr>
                <w:rFonts w:asciiTheme="majorBidi" w:hAnsiTheme="majorBidi" w:cstheme="majorBidi"/>
                <w:b/>
                <w:bCs/>
                <w:rtl/>
              </w:rPr>
              <w:t>خطوات التنفيذ</w:t>
            </w:r>
          </w:p>
        </w:tc>
        <w:tc>
          <w:tcPr>
            <w:tcW w:w="3830" w:type="pct"/>
            <w:tcBorders>
              <w:top w:val="single" w:sz="4" w:space="0" w:color="auto"/>
              <w:left w:val="single" w:sz="4" w:space="0" w:color="auto"/>
              <w:bottom w:val="single" w:sz="4" w:space="0" w:color="auto"/>
              <w:right w:val="single" w:sz="4" w:space="0" w:color="auto"/>
            </w:tcBorders>
          </w:tcPr>
          <w:p w14:paraId="603BD139" w14:textId="77777777" w:rsidR="00BB2812" w:rsidRPr="00BB2812" w:rsidRDefault="00BB2812" w:rsidP="00BB2812">
            <w:pPr>
              <w:bidi/>
              <w:spacing w:line="360" w:lineRule="auto"/>
              <w:jc w:val="both"/>
              <w:rPr>
                <w:rFonts w:asciiTheme="majorBidi" w:hAnsiTheme="majorBidi" w:cstheme="majorBidi"/>
                <w:b/>
                <w:bCs/>
              </w:rPr>
            </w:pPr>
            <w:r w:rsidRPr="00BB2812">
              <w:rPr>
                <w:rFonts w:asciiTheme="majorBidi" w:hAnsiTheme="majorBidi" w:cstheme="majorBidi"/>
                <w:b/>
                <w:bCs/>
                <w:rtl/>
              </w:rPr>
              <w:t>رصد علامات أعمال الفصل:</w:t>
            </w:r>
          </w:p>
          <w:p w14:paraId="71D650CB" w14:textId="77777777" w:rsidR="00BB2812" w:rsidRPr="00BB2812" w:rsidRDefault="00BB2812" w:rsidP="00BB2812">
            <w:pPr>
              <w:numPr>
                <w:ilvl w:val="0"/>
                <w:numId w:val="4"/>
              </w:numPr>
              <w:bidi/>
              <w:spacing w:line="360" w:lineRule="auto"/>
              <w:jc w:val="both"/>
              <w:rPr>
                <w:rFonts w:asciiTheme="majorBidi" w:hAnsiTheme="majorBidi" w:cstheme="majorBidi"/>
              </w:rPr>
            </w:pPr>
            <w:r w:rsidRPr="00BB2812">
              <w:rPr>
                <w:rFonts w:asciiTheme="majorBidi" w:hAnsiTheme="majorBidi" w:cstheme="majorBidi"/>
                <w:rtl/>
              </w:rPr>
              <w:t xml:space="preserve">على مدرس/منسق المادة إعلان علامات أعمال الفصل للطلبة أو من خلال منصة </w:t>
            </w:r>
            <w:r w:rsidRPr="00BB2812">
              <w:rPr>
                <w:rFonts w:asciiTheme="majorBidi" w:hAnsiTheme="majorBidi" w:cstheme="majorBidi"/>
              </w:rPr>
              <w:t>e-Learning</w:t>
            </w:r>
            <w:r w:rsidRPr="00BB2812">
              <w:rPr>
                <w:rFonts w:asciiTheme="majorBidi" w:hAnsiTheme="majorBidi" w:cstheme="majorBidi"/>
                <w:rtl/>
              </w:rPr>
              <w:t xml:space="preserve"> أو أي طريقة أخرى قبل الأسبوع (</w:t>
            </w:r>
            <w:r w:rsidRPr="00BB2812">
              <w:rPr>
                <w:rFonts w:asciiTheme="majorBidi" w:hAnsiTheme="majorBidi" w:cstheme="majorBidi"/>
              </w:rPr>
              <w:t>14</w:t>
            </w:r>
            <w:r w:rsidRPr="00BB2812">
              <w:rPr>
                <w:rFonts w:asciiTheme="majorBidi" w:hAnsiTheme="majorBidi" w:cstheme="majorBidi"/>
                <w:rtl/>
              </w:rPr>
              <w:t xml:space="preserve">) للفصل العادي وقبل الأسبوع  السادس للفصل الصيفي. </w:t>
            </w:r>
          </w:p>
          <w:p w14:paraId="45E67AD3" w14:textId="77777777" w:rsidR="00BB2812" w:rsidRPr="00BB2812" w:rsidRDefault="00BB2812" w:rsidP="00BB2812">
            <w:pPr>
              <w:numPr>
                <w:ilvl w:val="0"/>
                <w:numId w:val="4"/>
              </w:numPr>
              <w:bidi/>
              <w:spacing w:line="360" w:lineRule="auto"/>
              <w:jc w:val="both"/>
              <w:rPr>
                <w:rFonts w:asciiTheme="majorBidi" w:hAnsiTheme="majorBidi" w:cstheme="majorBidi"/>
              </w:rPr>
            </w:pPr>
            <w:r w:rsidRPr="00BB2812">
              <w:rPr>
                <w:rFonts w:asciiTheme="majorBidi" w:hAnsiTheme="majorBidi" w:cstheme="majorBidi"/>
                <w:rtl/>
              </w:rPr>
              <w:t xml:space="preserve">على مدرس/منسق المادة اعطاء الفرصة للطلبة لمراجعة أعمالهم وإعطائهم التغذية الراجعة على أدائهم، وقبل إجراء الامتحان النهائي واعتمادها من خلال نظام العلامات </w:t>
            </w:r>
            <w:r w:rsidRPr="00BB2812">
              <w:rPr>
                <w:rFonts w:asciiTheme="majorBidi" w:hAnsiTheme="majorBidi" w:cstheme="majorBidi"/>
              </w:rPr>
              <w:t>Grades</w:t>
            </w:r>
            <w:r w:rsidRPr="00BB2812">
              <w:rPr>
                <w:rFonts w:asciiTheme="majorBidi" w:hAnsiTheme="majorBidi" w:cstheme="majorBidi"/>
                <w:rtl/>
              </w:rPr>
              <w:t>.</w:t>
            </w:r>
          </w:p>
          <w:p w14:paraId="247B114F" w14:textId="77777777" w:rsidR="00BB2812" w:rsidRPr="00BB2812" w:rsidRDefault="00BB2812" w:rsidP="00BB2812">
            <w:pPr>
              <w:bidi/>
              <w:spacing w:line="360" w:lineRule="auto"/>
              <w:jc w:val="both"/>
              <w:rPr>
                <w:rFonts w:asciiTheme="majorBidi" w:hAnsiTheme="majorBidi" w:cstheme="majorBidi"/>
                <w:b/>
                <w:bCs/>
                <w:rtl/>
              </w:rPr>
            </w:pPr>
            <w:r w:rsidRPr="00BB2812">
              <w:rPr>
                <w:rFonts w:asciiTheme="majorBidi" w:hAnsiTheme="majorBidi" w:cstheme="majorBidi"/>
                <w:b/>
                <w:bCs/>
                <w:rtl/>
              </w:rPr>
              <w:t>الامتحانات: الاول/ الثاني، منتصف الفصل، النهائي:</w:t>
            </w:r>
          </w:p>
          <w:p w14:paraId="49D1A68D"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يصحح مدرس/منسق المادة الامتحان حسب نموذج الإجابة المعد مسبقاً، في حالة الامتحانات المحوسبة يستخرج المدرس العلامات من المنصة بعد انتهاء الامتحان لغاية توثيقها.</w:t>
            </w:r>
          </w:p>
          <w:p w14:paraId="0AEF3D60"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يقدم مدرس/منسق المادة نموذج مراجعة لاحقة لامتحان رقم (</w:t>
            </w:r>
            <w:r w:rsidRPr="00BB2812">
              <w:rPr>
                <w:rFonts w:asciiTheme="majorBidi" w:hAnsiTheme="majorBidi" w:cstheme="majorBidi"/>
              </w:rPr>
              <w:t>EXC-02-03-01</w:t>
            </w:r>
            <w:r w:rsidRPr="00BB2812">
              <w:rPr>
                <w:rFonts w:asciiTheme="majorBidi" w:hAnsiTheme="majorBidi" w:cstheme="majorBidi"/>
                <w:rtl/>
              </w:rPr>
              <w:t>) لرئيس القسم واضعا فيه معاملات الصعوبة والتمييز التي تم حسابها لأسئلة الامتحان، والقرار المبني على قيم المعاملات حسب الارشادات الآتية:</w:t>
            </w:r>
          </w:p>
          <w:p w14:paraId="171250A9" w14:textId="77777777" w:rsidR="00BB2812" w:rsidRPr="00BB2812" w:rsidRDefault="00BB2812" w:rsidP="00BB2812">
            <w:pPr>
              <w:pStyle w:val="ListParagraph"/>
              <w:numPr>
                <w:ilvl w:val="0"/>
                <w:numId w:val="3"/>
              </w:numPr>
              <w:bidi/>
              <w:spacing w:line="360" w:lineRule="auto"/>
              <w:jc w:val="both"/>
              <w:rPr>
                <w:rFonts w:asciiTheme="majorBidi" w:hAnsiTheme="majorBidi" w:cstheme="majorBidi"/>
                <w:strike/>
              </w:rPr>
            </w:pPr>
            <w:r w:rsidRPr="00BB2812">
              <w:rPr>
                <w:rFonts w:asciiTheme="majorBidi" w:hAnsiTheme="majorBidi" w:cstheme="majorBidi"/>
                <w:b/>
                <w:bCs/>
                <w:rtl/>
              </w:rPr>
              <w:t>الاسئلة التي يجب أن تحذف</w:t>
            </w:r>
            <w:r w:rsidRPr="00BB2812">
              <w:rPr>
                <w:rFonts w:asciiTheme="majorBidi" w:hAnsiTheme="majorBidi" w:cstheme="majorBidi"/>
                <w:rtl/>
              </w:rPr>
              <w:t>: معامل تمييزها قيمته سلبية، أو معامل صعوبتها أقل من (0.2)، وفي حالة وجودها يتم حذف نتائج السؤال من الامتحان الحالي ولا يتم استخدام السؤال في الامتحانات اللاحقة. ويتم اعادة توزيع درجات السؤال المحذوف على بقية اسئلة نتاج التعلم الذي استهدف قياسه وبما يضمن بقاء نسب التمثيل في جدول المواصفات لتحقيق صدق المحتوى للامتحان.</w:t>
            </w:r>
          </w:p>
          <w:p w14:paraId="34AD337E" w14:textId="77777777" w:rsidR="00BB2812" w:rsidRPr="00BB2812" w:rsidRDefault="00BB2812" w:rsidP="00BB2812">
            <w:pPr>
              <w:pStyle w:val="ListParagraph"/>
              <w:numPr>
                <w:ilvl w:val="0"/>
                <w:numId w:val="3"/>
              </w:numPr>
              <w:bidi/>
              <w:spacing w:line="360" w:lineRule="auto"/>
              <w:jc w:val="both"/>
              <w:rPr>
                <w:rFonts w:asciiTheme="majorBidi" w:hAnsiTheme="majorBidi" w:cstheme="majorBidi"/>
                <w:strike/>
                <w:rtl/>
              </w:rPr>
            </w:pPr>
            <w:r w:rsidRPr="00BB2812">
              <w:rPr>
                <w:rFonts w:asciiTheme="majorBidi" w:hAnsiTheme="majorBidi" w:cstheme="majorBidi"/>
                <w:b/>
                <w:bCs/>
                <w:rtl/>
              </w:rPr>
              <w:t>الاسئلة التي يتم الاحتفاظ بها ويعاد استخدامها بدون تعديل</w:t>
            </w:r>
            <w:r w:rsidRPr="00BB2812">
              <w:rPr>
                <w:rFonts w:asciiTheme="majorBidi" w:hAnsiTheme="majorBidi" w:cstheme="majorBidi"/>
                <w:rtl/>
              </w:rPr>
              <w:t>: الاحتفاظ بنتائج السؤال في الامتحان الحالي والاستفادة منه في الامتحانات اللاحقة بدون تعديله إذا حقق الشرطين التاليين معا: معامل التمييز من (</w:t>
            </w:r>
            <w:r w:rsidRPr="00BB2812">
              <w:rPr>
                <w:rFonts w:asciiTheme="majorBidi" w:hAnsiTheme="majorBidi" w:cstheme="majorBidi"/>
              </w:rPr>
              <w:t>0.2</w:t>
            </w:r>
            <w:r w:rsidRPr="00BB2812">
              <w:rPr>
                <w:rFonts w:asciiTheme="majorBidi" w:hAnsiTheme="majorBidi" w:cstheme="majorBidi"/>
                <w:rtl/>
              </w:rPr>
              <w:t>) الى (</w:t>
            </w:r>
            <w:r w:rsidRPr="00BB2812">
              <w:rPr>
                <w:rFonts w:asciiTheme="majorBidi" w:hAnsiTheme="majorBidi" w:cstheme="majorBidi"/>
              </w:rPr>
              <w:t>1</w:t>
            </w:r>
            <w:r w:rsidRPr="00BB2812">
              <w:rPr>
                <w:rFonts w:asciiTheme="majorBidi" w:hAnsiTheme="majorBidi" w:cstheme="majorBidi"/>
                <w:rtl/>
              </w:rPr>
              <w:t>) ومعامل الصعوبة ضمن الفئة (</w:t>
            </w:r>
            <w:r w:rsidRPr="00BB2812">
              <w:rPr>
                <w:rFonts w:asciiTheme="majorBidi" w:hAnsiTheme="majorBidi" w:cstheme="majorBidi"/>
              </w:rPr>
              <w:t>0.8-0.2</w:t>
            </w:r>
            <w:r w:rsidRPr="00BB2812">
              <w:rPr>
                <w:rFonts w:asciiTheme="majorBidi" w:hAnsiTheme="majorBidi" w:cstheme="majorBidi"/>
                <w:rtl/>
              </w:rPr>
              <w:t>).</w:t>
            </w:r>
          </w:p>
          <w:p w14:paraId="739D4947" w14:textId="3DA2BCBA" w:rsidR="00BB2812" w:rsidRPr="00BB2812" w:rsidRDefault="00BB2812" w:rsidP="00BB2812">
            <w:pPr>
              <w:pStyle w:val="ListParagraph"/>
              <w:numPr>
                <w:ilvl w:val="0"/>
                <w:numId w:val="3"/>
              </w:numPr>
              <w:bidi/>
              <w:spacing w:line="360" w:lineRule="auto"/>
              <w:jc w:val="both"/>
              <w:rPr>
                <w:rFonts w:asciiTheme="majorBidi" w:hAnsiTheme="majorBidi" w:cstheme="majorBidi"/>
              </w:rPr>
            </w:pPr>
            <w:r w:rsidRPr="00BB2812">
              <w:rPr>
                <w:rFonts w:asciiTheme="majorBidi" w:hAnsiTheme="majorBidi" w:cstheme="majorBidi"/>
                <w:b/>
                <w:bCs/>
                <w:rtl/>
              </w:rPr>
              <w:t>الاسئلة التي يتم الاحتفاظ بها ويعاد استخدامها مع تعديلها:</w:t>
            </w:r>
            <w:r w:rsidRPr="00BB2812">
              <w:rPr>
                <w:rFonts w:asciiTheme="majorBidi" w:hAnsiTheme="majorBidi" w:cstheme="majorBidi"/>
                <w:rtl/>
              </w:rPr>
              <w:t xml:space="preserve"> يوصي المراجعون بالاحتفاظ بنتائج السؤال في الامتحان الحالي وإمكانية استخدامه في الامتحانات اللاحقة بعد تعديلها بكتابة (الاحتفاظ مع التعديل) إذا كان معامل تمييزه موجبا وأقل من (</w:t>
            </w:r>
            <w:r w:rsidRPr="00BB2812">
              <w:rPr>
                <w:rFonts w:asciiTheme="majorBidi" w:hAnsiTheme="majorBidi" w:cstheme="majorBidi"/>
              </w:rPr>
              <w:t>0.2</w:t>
            </w:r>
            <w:r w:rsidRPr="00BB2812">
              <w:rPr>
                <w:rFonts w:asciiTheme="majorBidi" w:hAnsiTheme="majorBidi" w:cstheme="majorBidi"/>
                <w:rtl/>
              </w:rPr>
              <w:t>).</w:t>
            </w:r>
          </w:p>
          <w:p w14:paraId="74112732"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يعبئ رئيس القسم البيانات الخاصة به في نموذج المراجعة البعدية ويسلمه للمراجعين.</w:t>
            </w:r>
          </w:p>
          <w:p w14:paraId="5119937D" w14:textId="77777777" w:rsidR="00BB2812" w:rsidRPr="00BB2812" w:rsidRDefault="00BB2812" w:rsidP="00BB2812">
            <w:pPr>
              <w:numPr>
                <w:ilvl w:val="0"/>
                <w:numId w:val="5"/>
              </w:numPr>
              <w:bidi/>
              <w:spacing w:line="360" w:lineRule="auto"/>
              <w:jc w:val="both"/>
              <w:rPr>
                <w:rFonts w:asciiTheme="majorBidi" w:hAnsiTheme="majorBidi" w:cstheme="majorBidi"/>
                <w:rtl/>
              </w:rPr>
            </w:pPr>
            <w:r w:rsidRPr="00BB2812">
              <w:rPr>
                <w:rFonts w:asciiTheme="majorBidi" w:hAnsiTheme="majorBidi" w:cstheme="majorBidi"/>
                <w:rtl/>
              </w:rPr>
              <w:lastRenderedPageBreak/>
              <w:t>بعد أن تستعرض لجنة المراجعة الاسئلة ونتائج معاملات الصعوبة والتمييز لها والقرار المتخذ بها، تقوم اللجنة باعتماد أو عدم اعتماد أو تعديل قرار المدرس بشأن الاسئلة مع التحقق من مراعاة الإرشادات السابق ذكرها في اتخاذ القرار.</w:t>
            </w:r>
          </w:p>
          <w:p w14:paraId="5D3BF2A8"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 xml:space="preserve">تدون اللجنة ملاحظاتها على النموذج ويوقع المدرس بالاطلاع والالتزام بالحذف وعدم تكرار استخدام الاسئلة التي وردت ضمن ملاحظات اللجنة في الامتحانات اللاحقة. </w:t>
            </w:r>
          </w:p>
          <w:p w14:paraId="5FD90579"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 xml:space="preserve">على مدرس/منسق المادة رصد العلامات بعد كل امتحان من خلال نظام العلامات </w:t>
            </w:r>
            <w:r w:rsidRPr="00BB2812">
              <w:rPr>
                <w:rFonts w:asciiTheme="majorBidi" w:hAnsiTheme="majorBidi" w:cstheme="majorBidi"/>
              </w:rPr>
              <w:t>Grades</w:t>
            </w:r>
            <w:r w:rsidRPr="00BB2812">
              <w:rPr>
                <w:rFonts w:asciiTheme="majorBidi" w:hAnsiTheme="majorBidi" w:cstheme="majorBidi"/>
                <w:rtl/>
              </w:rPr>
              <w:t>.</w:t>
            </w:r>
          </w:p>
          <w:p w14:paraId="23B3E91F" w14:textId="77777777" w:rsidR="00BB2812" w:rsidRPr="00BB2812" w:rsidRDefault="00BB2812" w:rsidP="00BB2812">
            <w:pPr>
              <w:numPr>
                <w:ilvl w:val="0"/>
                <w:numId w:val="5"/>
              </w:numPr>
              <w:bidi/>
              <w:spacing w:line="360" w:lineRule="auto"/>
              <w:jc w:val="both"/>
              <w:rPr>
                <w:rFonts w:asciiTheme="majorBidi" w:hAnsiTheme="majorBidi" w:cstheme="majorBidi"/>
                <w:rtl/>
              </w:rPr>
            </w:pPr>
            <w:r w:rsidRPr="00BB2812">
              <w:rPr>
                <w:rFonts w:asciiTheme="majorBidi" w:hAnsiTheme="majorBidi" w:cstheme="majorBidi"/>
                <w:rtl/>
              </w:rPr>
              <w:t>في حالة الامتحانات التي تعقد خلال الفصل، على المدرس اعادة الاوراق مصححة للطلبة بعد اعلان النتيجة للاطلاع عليها وتقديم التغذية الراجعة عن أدائهم خلال مدة أقصاها أسبوعين من تاريخ عقد الامتحان.</w:t>
            </w:r>
          </w:p>
          <w:p w14:paraId="48030EE5" w14:textId="5AD16223"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 xml:space="preserve">بعد عقد الامتحان النهائي ورصد علامته، يقوم المدرس بتحويل مجموع العلامات إلى رموز بالاسترشاد بطريقة الوسيط والانحراف المعياري للتحويل، حسب الدليل الاسترشادي للعلامات. </w:t>
            </w:r>
          </w:p>
          <w:p w14:paraId="385F4FB8"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 xml:space="preserve">يقوم مدرس المادة بتسليم كشف العلامات إلى رئيس القسم بعد عقد الامتحان بـ </w:t>
            </w:r>
            <w:r w:rsidRPr="00BB2812">
              <w:rPr>
                <w:rFonts w:asciiTheme="majorBidi" w:hAnsiTheme="majorBidi" w:cstheme="majorBidi"/>
              </w:rPr>
              <w:t>48</w:t>
            </w:r>
            <w:r w:rsidRPr="00BB2812">
              <w:rPr>
                <w:rFonts w:asciiTheme="majorBidi" w:hAnsiTheme="majorBidi" w:cstheme="majorBidi"/>
                <w:rtl/>
              </w:rPr>
              <w:t xml:space="preserve"> ساعة كحد أقصى، مرفقاً بنموذج إحصائية شعبة من نظام العلامات </w:t>
            </w:r>
            <w:r w:rsidRPr="00BB2812">
              <w:rPr>
                <w:rFonts w:asciiTheme="majorBidi" w:hAnsiTheme="majorBidi" w:cstheme="majorBidi"/>
              </w:rPr>
              <w:t>Grades</w:t>
            </w:r>
            <w:r w:rsidRPr="00BB2812">
              <w:rPr>
                <w:rFonts w:asciiTheme="majorBidi" w:hAnsiTheme="majorBidi" w:cstheme="majorBidi"/>
                <w:rtl/>
              </w:rPr>
              <w:t>، حسب نموذج إحصائية شعبة (محوسب على النظام).</w:t>
            </w:r>
          </w:p>
          <w:p w14:paraId="3B82083B"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يقوم رئيس القسم بإقرار العلامات في مجلس القسم، بعد أن يستعرض إحصائية المادة ونسب النجاح والرسوب فيها.</w:t>
            </w:r>
          </w:p>
          <w:p w14:paraId="068296BB"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ترفع النتائج من الأقسام لإقرارها في مجلس الكلية مع أخذ ملاحظات مجلس القسم بعين الاعتبار</w:t>
            </w:r>
          </w:p>
          <w:p w14:paraId="5ADD287F" w14:textId="77777777" w:rsidR="00BB2812" w:rsidRPr="00BB2812" w:rsidRDefault="00BB2812" w:rsidP="00BB281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يتم إقرار النتائج النهائية من قبل مجلس الكلية ويصادق عليها العميد، ويقوم باعتمادها إلكترونياً.</w:t>
            </w:r>
          </w:p>
          <w:p w14:paraId="717C17CC" w14:textId="4AB38563" w:rsidR="00BB2812" w:rsidRPr="00EA4CE2" w:rsidRDefault="00BB2812" w:rsidP="00EA4CE2">
            <w:pPr>
              <w:numPr>
                <w:ilvl w:val="0"/>
                <w:numId w:val="5"/>
              </w:numPr>
              <w:bidi/>
              <w:spacing w:line="360" w:lineRule="auto"/>
              <w:jc w:val="both"/>
              <w:rPr>
                <w:rFonts w:asciiTheme="majorBidi" w:hAnsiTheme="majorBidi" w:cstheme="majorBidi"/>
              </w:rPr>
            </w:pPr>
            <w:r w:rsidRPr="00BB2812">
              <w:rPr>
                <w:rFonts w:asciiTheme="majorBidi" w:hAnsiTheme="majorBidi" w:cstheme="majorBidi"/>
                <w:rtl/>
              </w:rPr>
              <w:t>تقوم عمادة الكلية برفع النتائج بعد إقرارها إلى دائرة القبول والتسجيل لإعلانها للطلبة من خلال بوابة الطالب إلكترونياً.</w:t>
            </w:r>
          </w:p>
        </w:tc>
      </w:tr>
      <w:tr w:rsidR="00BB2812" w:rsidRPr="00B76438" w14:paraId="123E6EF3"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5263A369" w14:textId="77777777" w:rsidR="00BB2812" w:rsidRPr="00B76438" w:rsidRDefault="00BB2812" w:rsidP="00BB2812">
            <w:pPr>
              <w:bidi/>
              <w:rPr>
                <w:rFonts w:asciiTheme="majorBidi" w:hAnsiTheme="majorBidi" w:cstheme="majorBidi"/>
                <w:b/>
                <w:bCs/>
                <w:rtl/>
              </w:rPr>
            </w:pPr>
            <w:r w:rsidRPr="00B76438">
              <w:rPr>
                <w:rFonts w:asciiTheme="majorBidi" w:hAnsiTheme="majorBidi" w:cstheme="majorBidi"/>
                <w:b/>
                <w:bCs/>
                <w:rtl/>
              </w:rPr>
              <w:lastRenderedPageBreak/>
              <w:t>مخطط التنفيذ</w:t>
            </w:r>
          </w:p>
        </w:tc>
        <w:tc>
          <w:tcPr>
            <w:tcW w:w="3830" w:type="pct"/>
            <w:tcBorders>
              <w:top w:val="single" w:sz="4" w:space="0" w:color="auto"/>
              <w:left w:val="single" w:sz="4" w:space="0" w:color="auto"/>
              <w:bottom w:val="single" w:sz="4" w:space="0" w:color="auto"/>
              <w:right w:val="single" w:sz="4" w:space="0" w:color="auto"/>
            </w:tcBorders>
            <w:vAlign w:val="center"/>
          </w:tcPr>
          <w:p w14:paraId="5380E0D7" w14:textId="1D16766F" w:rsidR="00BB2812" w:rsidRPr="00B76438" w:rsidRDefault="00D03450" w:rsidP="00BB2812">
            <w:pPr>
              <w:bidi/>
              <w:jc w:val="center"/>
              <w:rPr>
                <w:rFonts w:asciiTheme="majorBidi" w:hAnsiTheme="majorBidi" w:cstheme="majorBidi"/>
                <w:rtl/>
              </w:rPr>
            </w:pPr>
            <w:r w:rsidRPr="00D03450">
              <w:rPr>
                <w:rFonts w:asciiTheme="majorBidi" w:hAnsiTheme="majorBidi"/>
                <w:noProof/>
                <w:rtl/>
              </w:rPr>
              <w:drawing>
                <wp:inline distT="0" distB="0" distL="0" distR="0" wp14:anchorId="76855D30" wp14:editId="244B57EC">
                  <wp:extent cx="4312735" cy="7039155"/>
                  <wp:effectExtent l="0" t="0" r="0" b="0"/>
                  <wp:docPr id="183816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7015" cy="7095105"/>
                          </a:xfrm>
                          <a:prstGeom prst="rect">
                            <a:avLst/>
                          </a:prstGeom>
                          <a:noFill/>
                          <a:ln>
                            <a:noFill/>
                          </a:ln>
                        </pic:spPr>
                      </pic:pic>
                    </a:graphicData>
                  </a:graphic>
                </wp:inline>
              </w:drawing>
            </w:r>
          </w:p>
        </w:tc>
      </w:tr>
      <w:tr w:rsidR="00BB2812" w:rsidRPr="00B76438" w14:paraId="38F3FD38" w14:textId="77777777" w:rsidTr="00B03129">
        <w:tc>
          <w:tcPr>
            <w:tcW w:w="1170" w:type="pct"/>
            <w:tcBorders>
              <w:top w:val="single" w:sz="4" w:space="0" w:color="auto"/>
              <w:left w:val="single" w:sz="4" w:space="0" w:color="auto"/>
              <w:bottom w:val="single" w:sz="4" w:space="0" w:color="auto"/>
              <w:right w:val="single" w:sz="4" w:space="0" w:color="auto"/>
            </w:tcBorders>
          </w:tcPr>
          <w:p w14:paraId="003327C3" w14:textId="77777777" w:rsidR="00BB2812" w:rsidRPr="00B76438" w:rsidRDefault="00BB2812" w:rsidP="00BB2812">
            <w:pPr>
              <w:bidi/>
              <w:rPr>
                <w:rFonts w:asciiTheme="majorBidi" w:hAnsiTheme="majorBidi" w:cstheme="majorBidi"/>
                <w:b/>
                <w:bCs/>
                <w:rtl/>
              </w:rPr>
            </w:pPr>
            <w:r w:rsidRPr="00B76438">
              <w:rPr>
                <w:rFonts w:asciiTheme="majorBidi" w:hAnsiTheme="majorBidi" w:cstheme="majorBidi"/>
                <w:b/>
                <w:bCs/>
                <w:rtl/>
              </w:rPr>
              <w:t xml:space="preserve">المسؤولية </w:t>
            </w:r>
          </w:p>
        </w:tc>
        <w:tc>
          <w:tcPr>
            <w:tcW w:w="3830" w:type="pct"/>
            <w:tcBorders>
              <w:top w:val="single" w:sz="4" w:space="0" w:color="auto"/>
              <w:left w:val="single" w:sz="4" w:space="0" w:color="auto"/>
              <w:bottom w:val="single" w:sz="4" w:space="0" w:color="auto"/>
              <w:right w:val="single" w:sz="4" w:space="0" w:color="auto"/>
            </w:tcBorders>
          </w:tcPr>
          <w:p w14:paraId="45892241" w14:textId="77777777" w:rsidR="00BB2812" w:rsidRPr="00B76438" w:rsidRDefault="00BB2812" w:rsidP="00BB2812">
            <w:pPr>
              <w:bidi/>
              <w:spacing w:line="360" w:lineRule="auto"/>
              <w:rPr>
                <w:rFonts w:asciiTheme="majorBidi" w:hAnsiTheme="majorBidi" w:cstheme="majorBidi"/>
                <w:rtl/>
              </w:rPr>
            </w:pPr>
            <w:r w:rsidRPr="00B76438">
              <w:rPr>
                <w:rFonts w:asciiTheme="majorBidi" w:hAnsiTheme="majorBidi" w:cstheme="majorBidi"/>
                <w:rtl/>
              </w:rPr>
              <w:t>عمداء الكليات ومدراء المراكز وأعضاء الهيئة التدريسية، ومساعدو البحث والتدريس، وعمادة شؤون الطلبة، وكلية الملك عبد الله الثاني لتكنولوجيا المعلومات، ومركز تكنولوجيا المعلومات، ووحدة القبول والتسجيل.</w:t>
            </w:r>
          </w:p>
        </w:tc>
      </w:tr>
      <w:tr w:rsidR="00BB2812" w:rsidRPr="00B76438" w14:paraId="34CC2DB6" w14:textId="77777777" w:rsidTr="00B03129">
        <w:tc>
          <w:tcPr>
            <w:tcW w:w="1170" w:type="pct"/>
            <w:tcBorders>
              <w:top w:val="single" w:sz="4" w:space="0" w:color="auto"/>
              <w:left w:val="single" w:sz="4" w:space="0" w:color="auto"/>
              <w:bottom w:val="single" w:sz="4" w:space="0" w:color="auto"/>
              <w:right w:val="single" w:sz="4" w:space="0" w:color="auto"/>
            </w:tcBorders>
            <w:shd w:val="clear" w:color="auto" w:fill="auto"/>
          </w:tcPr>
          <w:p w14:paraId="03461AE6" w14:textId="77777777" w:rsidR="00BB2812" w:rsidRPr="00B76438" w:rsidRDefault="00BB2812" w:rsidP="00BB2812">
            <w:pPr>
              <w:bidi/>
              <w:rPr>
                <w:rFonts w:asciiTheme="majorBidi" w:hAnsiTheme="majorBidi" w:cstheme="majorBidi"/>
                <w:b/>
                <w:bCs/>
                <w:rtl/>
              </w:rPr>
            </w:pPr>
            <w:r w:rsidRPr="00B76438">
              <w:rPr>
                <w:rFonts w:asciiTheme="majorBidi" w:hAnsiTheme="majorBidi" w:cstheme="majorBidi"/>
                <w:b/>
                <w:bCs/>
                <w:rtl/>
              </w:rPr>
              <w:t>النماذج</w:t>
            </w:r>
          </w:p>
        </w:tc>
        <w:tc>
          <w:tcPr>
            <w:tcW w:w="3830" w:type="pct"/>
            <w:tcBorders>
              <w:top w:val="single" w:sz="4" w:space="0" w:color="auto"/>
              <w:left w:val="single" w:sz="4" w:space="0" w:color="auto"/>
              <w:bottom w:val="single" w:sz="4" w:space="0" w:color="auto"/>
              <w:right w:val="single" w:sz="4" w:space="0" w:color="auto"/>
            </w:tcBorders>
          </w:tcPr>
          <w:p w14:paraId="33829CF5" w14:textId="7812A8F8" w:rsidR="00BB2812" w:rsidRPr="00535D4B" w:rsidRDefault="00535D4B" w:rsidP="00535D4B">
            <w:pPr>
              <w:numPr>
                <w:ilvl w:val="0"/>
                <w:numId w:val="6"/>
              </w:numPr>
              <w:bidi/>
              <w:spacing w:line="360" w:lineRule="auto"/>
              <w:jc w:val="both"/>
              <w:rPr>
                <w:rFonts w:asciiTheme="majorBidi" w:hAnsiTheme="majorBidi" w:cstheme="majorBidi"/>
                <w:rtl/>
              </w:rPr>
            </w:pPr>
            <w:r w:rsidRPr="00535D4B">
              <w:rPr>
                <w:rFonts w:asciiTheme="majorBidi" w:hAnsiTheme="majorBidi" w:cstheme="majorBidi"/>
                <w:rtl/>
              </w:rPr>
              <w:t>نموذج مراجعة لاحقة لامتحان، رقم (</w:t>
            </w:r>
            <w:r w:rsidRPr="00535D4B">
              <w:rPr>
                <w:rFonts w:asciiTheme="majorBidi" w:hAnsiTheme="majorBidi" w:cstheme="majorBidi"/>
              </w:rPr>
              <w:t>EXC-02-03-01</w:t>
            </w:r>
            <w:r w:rsidRPr="00535D4B">
              <w:rPr>
                <w:rFonts w:asciiTheme="majorBidi" w:hAnsiTheme="majorBidi" w:cstheme="majorBidi"/>
                <w:rtl/>
              </w:rPr>
              <w:t>).</w:t>
            </w:r>
          </w:p>
        </w:tc>
      </w:tr>
    </w:tbl>
    <w:p w14:paraId="18026D45" w14:textId="77777777" w:rsidR="00397D4A" w:rsidRPr="00B76438" w:rsidRDefault="00397D4A" w:rsidP="00397D4A">
      <w:pPr>
        <w:bidi/>
        <w:rPr>
          <w:rFonts w:asciiTheme="majorBidi" w:hAnsiTheme="majorBidi" w:cstheme="majorBidi"/>
          <w:rtl/>
        </w:rPr>
      </w:pPr>
    </w:p>
    <w:p w14:paraId="40206428" w14:textId="77777777" w:rsidR="00397D4A" w:rsidRPr="00B76438" w:rsidRDefault="00397D4A" w:rsidP="00397D4A">
      <w:pPr>
        <w:rPr>
          <w:rFonts w:asciiTheme="majorBidi" w:hAnsiTheme="majorBidi" w:cstheme="majorBidi"/>
        </w:rPr>
      </w:pPr>
    </w:p>
    <w:p w14:paraId="35AF166B" w14:textId="77777777" w:rsidR="000E6C82" w:rsidRDefault="000E6C82">
      <w:pPr>
        <w:rPr>
          <w:rtl/>
        </w:rPr>
      </w:pPr>
    </w:p>
    <w:sectPr w:rsidR="000E6C82" w:rsidSect="00397D4A">
      <w:headerReference w:type="default" r:id="rId8"/>
      <w:footerReference w:type="default" r:id="rId9"/>
      <w:pgSz w:w="11906" w:h="16838" w:code="9"/>
      <w:pgMar w:top="1440" w:right="1080" w:bottom="1440" w:left="1080" w:header="28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6AC8" w14:textId="77777777" w:rsidR="000F627B" w:rsidRDefault="000F627B">
      <w:r>
        <w:separator/>
      </w:r>
    </w:p>
  </w:endnote>
  <w:endnote w:type="continuationSeparator" w:id="0">
    <w:p w14:paraId="74E9ABD9" w14:textId="77777777" w:rsidR="000F627B" w:rsidRDefault="000F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3720099A" w14:textId="77777777" w:rsidTr="00C256B9">
      <w:tc>
        <w:tcPr>
          <w:tcW w:w="9854" w:type="dxa"/>
          <w:vAlign w:val="center"/>
        </w:tcPr>
        <w:p w14:paraId="13E0EE3B" w14:textId="77777777" w:rsidR="009A37C0" w:rsidRPr="007D7946" w:rsidRDefault="009A37C0"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631D2D50" w14:textId="77777777" w:rsidR="009A37C0" w:rsidRPr="00F16BEF" w:rsidRDefault="009A37C0" w:rsidP="00F16BE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C9C17" w14:textId="77777777" w:rsidR="000F627B" w:rsidRDefault="000F627B">
      <w:r>
        <w:separator/>
      </w:r>
    </w:p>
  </w:footnote>
  <w:footnote w:type="continuationSeparator" w:id="0">
    <w:p w14:paraId="639D3A62" w14:textId="77777777" w:rsidR="000F627B" w:rsidRDefault="000F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40BEC4EE" w14:textId="77777777">
      <w:tc>
        <w:tcPr>
          <w:tcW w:w="3626" w:type="dxa"/>
          <w:vAlign w:val="center"/>
        </w:tcPr>
        <w:p w14:paraId="43DA37A0" w14:textId="77777777" w:rsidR="009A37C0" w:rsidRPr="00786596" w:rsidRDefault="009A37C0"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2594C5F9" w14:textId="77777777" w:rsidR="009A37C0" w:rsidRPr="00C434D7" w:rsidRDefault="009A37C0"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6C5462B9" wp14:editId="7C5C39DB">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577BBAEC" w14:textId="77777777" w:rsidR="009A37C0" w:rsidRPr="00C434D7" w:rsidRDefault="009A37C0"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7195A617" w14:textId="77777777" w:rsidR="009A37C0" w:rsidRPr="00C434D7" w:rsidRDefault="009A37C0" w:rsidP="00F71DB2">
    <w:pPr>
      <w:pStyle w:val="Header"/>
      <w:tabs>
        <w:tab w:val="clear" w:pos="4153"/>
        <w:tab w:val="clear" w:pos="8306"/>
      </w:tabs>
      <w:bidi/>
      <w:rPr>
        <w:rFonts w:asciiTheme="majorBidi" w:hAnsiTheme="majorBidi" w:cstheme="majorBidi"/>
        <w:sz w:val="4"/>
        <w:szCs w:val="4"/>
        <w:rtl/>
      </w:rPr>
    </w:pPr>
  </w:p>
  <w:p w14:paraId="1511B313" w14:textId="77777777" w:rsidR="009A37C0" w:rsidRPr="00C434D7" w:rsidRDefault="009A37C0" w:rsidP="00F71DB2">
    <w:pPr>
      <w:pStyle w:val="Header"/>
      <w:tabs>
        <w:tab w:val="clear" w:pos="4153"/>
        <w:tab w:val="clear" w:pos="8306"/>
      </w:tabs>
      <w:bidi/>
      <w:rPr>
        <w:rFonts w:asciiTheme="majorBidi" w:hAnsiTheme="majorBidi" w:cstheme="majorBidi"/>
        <w:sz w:val="4"/>
        <w:szCs w:val="4"/>
        <w:rtl/>
      </w:rPr>
    </w:pPr>
  </w:p>
  <w:p w14:paraId="630F96F9" w14:textId="77777777" w:rsidR="009A37C0" w:rsidRPr="00C434D7" w:rsidRDefault="009A37C0" w:rsidP="00F71DB2">
    <w:pPr>
      <w:pStyle w:val="Header"/>
      <w:tabs>
        <w:tab w:val="clear" w:pos="4153"/>
        <w:tab w:val="clear" w:pos="8306"/>
      </w:tabs>
      <w:bidi/>
      <w:rPr>
        <w:rFonts w:asciiTheme="majorBidi" w:hAnsiTheme="majorBidi" w:cstheme="majorBidi"/>
        <w:sz w:val="4"/>
        <w:szCs w:val="4"/>
        <w:rtl/>
      </w:rPr>
    </w:pPr>
  </w:p>
  <w:p w14:paraId="681FBBB3" w14:textId="77777777" w:rsidR="009A37C0" w:rsidRPr="00B60962" w:rsidRDefault="009A37C0"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A3A"/>
    <w:multiLevelType w:val="hybridMultilevel"/>
    <w:tmpl w:val="A6D6F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18F75E"/>
    <w:multiLevelType w:val="hybridMultilevel"/>
    <w:tmpl w:val="52A86D40"/>
    <w:lvl w:ilvl="0" w:tplc="9048BDA6">
      <w:start w:val="1"/>
      <w:numFmt w:val="bullet"/>
      <w:lvlText w:val=""/>
      <w:lvlJc w:val="left"/>
      <w:pPr>
        <w:ind w:left="720" w:hanging="360"/>
      </w:pPr>
      <w:rPr>
        <w:rFonts w:ascii="Symbol" w:hAnsi="Symbol" w:hint="default"/>
      </w:rPr>
    </w:lvl>
    <w:lvl w:ilvl="1" w:tplc="27C0571E">
      <w:start w:val="1"/>
      <w:numFmt w:val="bullet"/>
      <w:lvlText w:val="o"/>
      <w:lvlJc w:val="left"/>
      <w:pPr>
        <w:ind w:left="1440" w:hanging="360"/>
      </w:pPr>
      <w:rPr>
        <w:rFonts w:ascii="Courier New" w:hAnsi="Courier New" w:hint="default"/>
      </w:rPr>
    </w:lvl>
    <w:lvl w:ilvl="2" w:tplc="77045A08">
      <w:start w:val="1"/>
      <w:numFmt w:val="bullet"/>
      <w:lvlText w:val=""/>
      <w:lvlJc w:val="left"/>
      <w:pPr>
        <w:ind w:left="2160" w:hanging="360"/>
      </w:pPr>
      <w:rPr>
        <w:rFonts w:ascii="Wingdings" w:hAnsi="Wingdings" w:hint="default"/>
      </w:rPr>
    </w:lvl>
    <w:lvl w:ilvl="3" w:tplc="80FCC7C6">
      <w:start w:val="1"/>
      <w:numFmt w:val="bullet"/>
      <w:lvlText w:val=""/>
      <w:lvlJc w:val="left"/>
      <w:pPr>
        <w:ind w:left="2880" w:hanging="360"/>
      </w:pPr>
      <w:rPr>
        <w:rFonts w:ascii="Symbol" w:hAnsi="Symbol" w:hint="default"/>
      </w:rPr>
    </w:lvl>
    <w:lvl w:ilvl="4" w:tplc="91CA935A">
      <w:start w:val="1"/>
      <w:numFmt w:val="bullet"/>
      <w:lvlText w:val="o"/>
      <w:lvlJc w:val="left"/>
      <w:pPr>
        <w:ind w:left="3600" w:hanging="360"/>
      </w:pPr>
      <w:rPr>
        <w:rFonts w:ascii="Courier New" w:hAnsi="Courier New" w:hint="default"/>
      </w:rPr>
    </w:lvl>
    <w:lvl w:ilvl="5" w:tplc="4D5E5D3E">
      <w:start w:val="1"/>
      <w:numFmt w:val="bullet"/>
      <w:lvlText w:val=""/>
      <w:lvlJc w:val="left"/>
      <w:pPr>
        <w:ind w:left="4320" w:hanging="360"/>
      </w:pPr>
      <w:rPr>
        <w:rFonts w:ascii="Wingdings" w:hAnsi="Wingdings" w:hint="default"/>
      </w:rPr>
    </w:lvl>
    <w:lvl w:ilvl="6" w:tplc="A2123CBC">
      <w:start w:val="1"/>
      <w:numFmt w:val="bullet"/>
      <w:lvlText w:val=""/>
      <w:lvlJc w:val="left"/>
      <w:pPr>
        <w:ind w:left="5040" w:hanging="360"/>
      </w:pPr>
      <w:rPr>
        <w:rFonts w:ascii="Symbol" w:hAnsi="Symbol" w:hint="default"/>
      </w:rPr>
    </w:lvl>
    <w:lvl w:ilvl="7" w:tplc="7AFA6186">
      <w:start w:val="1"/>
      <w:numFmt w:val="bullet"/>
      <w:lvlText w:val="o"/>
      <w:lvlJc w:val="left"/>
      <w:pPr>
        <w:ind w:left="5760" w:hanging="360"/>
      </w:pPr>
      <w:rPr>
        <w:rFonts w:ascii="Courier New" w:hAnsi="Courier New" w:hint="default"/>
      </w:rPr>
    </w:lvl>
    <w:lvl w:ilvl="8" w:tplc="D960B9F4">
      <w:start w:val="1"/>
      <w:numFmt w:val="bullet"/>
      <w:lvlText w:val=""/>
      <w:lvlJc w:val="left"/>
      <w:pPr>
        <w:ind w:left="6480" w:hanging="360"/>
      </w:pPr>
      <w:rPr>
        <w:rFonts w:ascii="Wingdings" w:hAnsi="Wingdings" w:hint="default"/>
      </w:rPr>
    </w:lvl>
  </w:abstractNum>
  <w:abstractNum w:abstractNumId="2" w15:restartNumberingAfterBreak="0">
    <w:nsid w:val="498650B8"/>
    <w:multiLevelType w:val="hybridMultilevel"/>
    <w:tmpl w:val="B6B01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52F3E"/>
    <w:multiLevelType w:val="hybridMultilevel"/>
    <w:tmpl w:val="31F00B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8625E"/>
    <w:multiLevelType w:val="hybridMultilevel"/>
    <w:tmpl w:val="B6B019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0693BE0"/>
    <w:multiLevelType w:val="hybridMultilevel"/>
    <w:tmpl w:val="2108B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5644837">
    <w:abstractNumId w:val="2"/>
  </w:num>
  <w:num w:numId="2" w16cid:durableId="996299830">
    <w:abstractNumId w:val="0"/>
  </w:num>
  <w:num w:numId="3" w16cid:durableId="319233543">
    <w:abstractNumId w:val="1"/>
  </w:num>
  <w:num w:numId="4" w16cid:durableId="16660194">
    <w:abstractNumId w:val="3"/>
  </w:num>
  <w:num w:numId="5" w16cid:durableId="83184962">
    <w:abstractNumId w:val="5"/>
  </w:num>
  <w:num w:numId="6" w16cid:durableId="175508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4A"/>
    <w:rsid w:val="000E26D8"/>
    <w:rsid w:val="000E6C82"/>
    <w:rsid w:val="000F627B"/>
    <w:rsid w:val="00397D4A"/>
    <w:rsid w:val="00535D4B"/>
    <w:rsid w:val="00540B24"/>
    <w:rsid w:val="00552BE8"/>
    <w:rsid w:val="009879C5"/>
    <w:rsid w:val="009A37C0"/>
    <w:rsid w:val="00B22304"/>
    <w:rsid w:val="00BB2812"/>
    <w:rsid w:val="00D03450"/>
    <w:rsid w:val="00EA4CE2"/>
    <w:rsid w:val="00FF5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C33D"/>
  <w15:chartTrackingRefBased/>
  <w15:docId w15:val="{D003D7C0-4A2D-4093-BA08-C915B296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4A"/>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397D4A"/>
    <w:pPr>
      <w:tabs>
        <w:tab w:val="center" w:pos="4153"/>
        <w:tab w:val="right" w:pos="8306"/>
      </w:tabs>
    </w:pPr>
  </w:style>
  <w:style w:type="character" w:customStyle="1" w:styleId="HeaderChar">
    <w:name w:val="Header Char"/>
    <w:aliases w:val="Heading7 Char"/>
    <w:basedOn w:val="DefaultParagraphFont"/>
    <w:link w:val="Header"/>
    <w:uiPriority w:val="99"/>
    <w:rsid w:val="00397D4A"/>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397D4A"/>
    <w:pPr>
      <w:tabs>
        <w:tab w:val="center" w:pos="4153"/>
        <w:tab w:val="right" w:pos="8306"/>
      </w:tabs>
    </w:pPr>
  </w:style>
  <w:style w:type="character" w:customStyle="1" w:styleId="FooterChar">
    <w:name w:val="Footer Char"/>
    <w:basedOn w:val="DefaultParagraphFont"/>
    <w:link w:val="Footer"/>
    <w:uiPriority w:val="99"/>
    <w:rsid w:val="00397D4A"/>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397D4A"/>
  </w:style>
  <w:style w:type="paragraph" w:styleId="ListParagraph">
    <w:name w:val="List Paragraph"/>
    <w:basedOn w:val="Normal"/>
    <w:uiPriority w:val="99"/>
    <w:qFormat/>
    <w:rsid w:val="00397D4A"/>
    <w:pPr>
      <w:ind w:left="720"/>
      <w:contextualSpacing/>
    </w:pPr>
  </w:style>
  <w:style w:type="character" w:styleId="Hyperlink">
    <w:name w:val="Hyperlink"/>
    <w:basedOn w:val="DefaultParagraphFont"/>
    <w:uiPriority w:val="99"/>
    <w:semiHidden/>
    <w:unhideWhenUsed/>
    <w:rsid w:val="00397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F00583-65FC-416F-BFDC-FF181748EEF9}"/>
</file>

<file path=customXml/itemProps2.xml><?xml version="1.0" encoding="utf-8"?>
<ds:datastoreItem xmlns:ds="http://schemas.openxmlformats.org/officeDocument/2006/customXml" ds:itemID="{3421E8AB-90CA-4329-99C6-BA431982ABDF}"/>
</file>

<file path=customXml/itemProps3.xml><?xml version="1.0" encoding="utf-8"?>
<ds:datastoreItem xmlns:ds="http://schemas.openxmlformats.org/officeDocument/2006/customXml" ds:itemID="{D64D58EC-7277-4077-BC85-6C27279B20AF}"/>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2</cp:revision>
  <dcterms:created xsi:type="dcterms:W3CDTF">2024-07-17T08:34:00Z</dcterms:created>
  <dcterms:modified xsi:type="dcterms:W3CDTF">2024-07-17T08:34:00Z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